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9B5" w:rsidRDefault="002E23FD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у лютому 2025 року</w:t>
      </w:r>
    </w:p>
    <w:p w:rsidR="007E09B5" w:rsidRDefault="007E09B5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09B5" w:rsidRPr="002E23FD" w:rsidRDefault="002E23FD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гідрометеорології,</w:t>
      </w:r>
      <w:r>
        <w:rPr>
          <w:rFonts w:ascii="Times New Roman" w:hAnsi="Times New Roman"/>
          <w:sz w:val="28"/>
          <w:szCs w:val="28"/>
          <w:lang w:val="uk-UA"/>
        </w:rPr>
        <w:t xml:space="preserve"> на р. Сіверський Донець протягом лютого продовжував утримуватися режим зимової межені, поточні рівні води річок були переважно нижчими за середні багаторічні показники на 0,1-</w:t>
      </w:r>
      <w:r>
        <w:rPr>
          <w:rFonts w:ascii="Times New Roman" w:hAnsi="Times New Roman"/>
          <w:sz w:val="28"/>
          <w:szCs w:val="28"/>
          <w:lang w:val="uk-UA"/>
        </w:rPr>
        <w:t xml:space="preserve">1,0 м. </w:t>
      </w:r>
    </w:p>
    <w:p w:rsidR="007E09B5" w:rsidRDefault="002E23FD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На р. </w:t>
      </w:r>
      <w:r>
        <w:rPr>
          <w:rFonts w:ascii="Times New Roman" w:hAnsi="Times New Roman"/>
          <w:sz w:val="28"/>
          <w:szCs w:val="28"/>
          <w:lang w:val="uk-UA"/>
        </w:rPr>
        <w:t>Сів</w:t>
      </w:r>
      <w:r>
        <w:rPr>
          <w:rFonts w:ascii="Times New Roman" w:hAnsi="Times New Roman"/>
          <w:sz w:val="28"/>
          <w:szCs w:val="28"/>
          <w:lang w:val="uk-UA"/>
        </w:rPr>
        <w:t>ерський Донець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м. </w:t>
      </w:r>
      <w:r>
        <w:rPr>
          <w:rFonts w:ascii="Times New Roman" w:hAnsi="Times New Roman"/>
          <w:sz w:val="28"/>
          <w:szCs w:val="28"/>
          <w:lang w:val="uk-UA"/>
        </w:rPr>
        <w:t xml:space="preserve">Зміїв та р.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Пересічне (Харківська область), на р. </w:t>
      </w:r>
      <w:r>
        <w:rPr>
          <w:rFonts w:ascii="Times New Roman" w:hAnsi="Times New Roman"/>
          <w:sz w:val="28"/>
          <w:szCs w:val="28"/>
          <w:lang w:val="uk-UA"/>
        </w:rPr>
        <w:t>Казенний Торець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с. </w:t>
      </w:r>
      <w:r>
        <w:rPr>
          <w:rFonts w:ascii="Times New Roman" w:hAnsi="Times New Roman"/>
          <w:sz w:val="28"/>
          <w:szCs w:val="28"/>
          <w:lang w:val="uk-UA"/>
        </w:rPr>
        <w:t xml:space="preserve">Райське (Донецька область) поточні рівні води були </w:t>
      </w:r>
      <w:r>
        <w:rPr>
          <w:rFonts w:ascii="Times New Roman" w:hAnsi="Times New Roman"/>
          <w:sz w:val="28"/>
          <w:szCs w:val="28"/>
          <w:lang w:val="uk-UA"/>
        </w:rPr>
        <w:t xml:space="preserve">нижчі за мінімальні величини лютого за весь період спостережень майже на 0,2 м. </w:t>
      </w:r>
    </w:p>
    <w:p w:rsidR="007E09B5" w:rsidRDefault="002E23FD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На більшості річок</w:t>
      </w:r>
      <w:r>
        <w:rPr>
          <w:rFonts w:ascii="Times New Roman" w:hAnsi="Times New Roman"/>
          <w:sz w:val="28"/>
          <w:szCs w:val="28"/>
          <w:lang w:val="uk-UA"/>
        </w:rPr>
        <w:t xml:space="preserve"> Харківської та частині Донецької областей спостерігалися незначні добові коливання рівнів води з тенденцією повільного спаду, який на 28 лютого становив 1-25 см у порівнянні з початком місяця. Винятком були: ділянка с. </w:t>
      </w:r>
      <w:r>
        <w:rPr>
          <w:rFonts w:ascii="Times New Roman" w:hAnsi="Times New Roman"/>
          <w:sz w:val="28"/>
          <w:szCs w:val="28"/>
          <w:lang w:val="uk-UA"/>
        </w:rPr>
        <w:t>Протопопівка – м. </w:t>
      </w:r>
      <w:r>
        <w:rPr>
          <w:rFonts w:ascii="Times New Roman" w:hAnsi="Times New Roman"/>
          <w:sz w:val="28"/>
          <w:szCs w:val="28"/>
          <w:lang w:val="uk-UA"/>
        </w:rPr>
        <w:t>Ізюм р. </w:t>
      </w:r>
      <w:r>
        <w:rPr>
          <w:rFonts w:ascii="Times New Roman" w:hAnsi="Times New Roman"/>
          <w:sz w:val="28"/>
          <w:szCs w:val="28"/>
          <w:lang w:val="uk-UA"/>
        </w:rPr>
        <w:t>Сіверський До</w:t>
      </w:r>
      <w:r>
        <w:rPr>
          <w:rFonts w:ascii="Times New Roman" w:hAnsi="Times New Roman"/>
          <w:sz w:val="28"/>
          <w:szCs w:val="28"/>
          <w:lang w:val="uk-UA"/>
        </w:rPr>
        <w:t>нець та р. </w:t>
      </w:r>
      <w:r>
        <w:rPr>
          <w:rFonts w:ascii="Times New Roman" w:hAnsi="Times New Roman"/>
          <w:sz w:val="28"/>
          <w:szCs w:val="28"/>
          <w:lang w:val="uk-UA"/>
        </w:rPr>
        <w:t>Харків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Циркуни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де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 річок мали вплив процеси льодоутворення, при цьому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загальний ріст рівнів води на кінець лютого становив 7-</w:t>
      </w:r>
      <w:r>
        <w:rPr>
          <w:rFonts w:ascii="Times New Roman" w:hAnsi="Times New Roman"/>
          <w:sz w:val="28"/>
          <w:szCs w:val="28"/>
          <w:lang w:val="uk-UA"/>
        </w:rPr>
        <w:t>12 см. Станом на 28 лютого стійкий льодовий покрив товщиною 10-</w:t>
      </w:r>
      <w:r>
        <w:rPr>
          <w:rFonts w:ascii="Times New Roman" w:hAnsi="Times New Roman"/>
          <w:sz w:val="28"/>
          <w:szCs w:val="28"/>
          <w:lang w:val="uk-UA"/>
        </w:rPr>
        <w:t>16 см зберігався у районі м. </w:t>
      </w:r>
      <w:r>
        <w:rPr>
          <w:rFonts w:ascii="Times New Roman" w:hAnsi="Times New Roman"/>
          <w:sz w:val="28"/>
          <w:szCs w:val="28"/>
          <w:lang w:val="uk-UA"/>
        </w:rPr>
        <w:t>Чугу</w:t>
      </w:r>
      <w:r>
        <w:rPr>
          <w:rFonts w:ascii="Times New Roman" w:hAnsi="Times New Roman"/>
          <w:sz w:val="28"/>
          <w:szCs w:val="28"/>
          <w:lang w:val="uk-UA"/>
        </w:rPr>
        <w:t>їв на р. 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Сіверський Донець та на більшості його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приток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 Печенізькому водосховищі товщина криги становить</w:t>
      </w:r>
      <w:r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20 до </w:t>
      </w:r>
      <w:r>
        <w:rPr>
          <w:rFonts w:ascii="Times New Roman" w:hAnsi="Times New Roman"/>
          <w:sz w:val="28"/>
          <w:szCs w:val="28"/>
          <w:lang w:val="uk-UA"/>
        </w:rPr>
        <w:t>26 см.</w:t>
      </w:r>
    </w:p>
    <w:p w:rsidR="007E09B5" w:rsidRDefault="002E23FD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 Середня водність річок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Сіверського Дінця у лютому у відсотках до місячної норми становила: </w:t>
      </w:r>
    </w:p>
    <w:p w:rsidR="007E09B5" w:rsidRDefault="002E23FD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 xml:space="preserve">- р. Сіверський Донець </w:t>
      </w:r>
      <w:r>
        <w:rPr>
          <w:rFonts w:ascii="Times New Roman" w:hAnsi="Times New Roman"/>
          <w:sz w:val="28"/>
          <w:szCs w:val="28"/>
          <w:lang w:val="uk-UA"/>
        </w:rPr>
        <w:t>45-</w:t>
      </w:r>
      <w:r>
        <w:rPr>
          <w:rFonts w:ascii="Times New Roman" w:hAnsi="Times New Roman"/>
          <w:sz w:val="28"/>
          <w:szCs w:val="28"/>
          <w:lang w:val="uk-UA"/>
        </w:rPr>
        <w:t>60% норми;</w:t>
      </w:r>
    </w:p>
    <w:p w:rsidR="007E09B5" w:rsidRDefault="002E23FD">
      <w:pPr>
        <w:pStyle w:val="a6"/>
        <w:ind w:firstLine="708"/>
        <w:jc w:val="both"/>
      </w:pPr>
      <w:r>
        <w:rPr>
          <w:rFonts w:ascii="Times New Roman" w:hAnsi="Times New Roman"/>
          <w:sz w:val="28"/>
          <w:szCs w:val="28"/>
          <w:lang w:val="uk-UA"/>
        </w:rPr>
        <w:t>- малих річок Харківської області 30-</w:t>
      </w:r>
      <w:r>
        <w:rPr>
          <w:rFonts w:ascii="Times New Roman" w:hAnsi="Times New Roman"/>
          <w:sz w:val="28"/>
          <w:szCs w:val="28"/>
          <w:lang w:val="uk-UA"/>
        </w:rPr>
        <w:t>40% норми.</w:t>
      </w:r>
    </w:p>
    <w:p w:rsidR="007E09B5" w:rsidRDefault="002E23FD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Маловоддя продовжує утримуватися на р.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Пересічне Харківської області (15% місячної норми) та р. </w:t>
      </w:r>
      <w:r>
        <w:rPr>
          <w:rFonts w:ascii="Times New Roman" w:hAnsi="Times New Roman"/>
          <w:sz w:val="28"/>
          <w:szCs w:val="28"/>
          <w:lang w:val="uk-UA"/>
        </w:rPr>
        <w:t xml:space="preserve">Сухий Торець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Черкаське Донецької області (10</w:t>
      </w:r>
      <w:r>
        <w:rPr>
          <w:rFonts w:ascii="Times New Roman" w:hAnsi="Times New Roman"/>
          <w:sz w:val="28"/>
          <w:szCs w:val="28"/>
          <w:lang w:val="uk-UA"/>
        </w:rPr>
        <w:t>% місячної норми).</w:t>
      </w:r>
    </w:p>
    <w:p w:rsidR="007E09B5" w:rsidRDefault="002E23FD">
      <w:pPr>
        <w:pStyle w:val="a6"/>
        <w:ind w:firstLine="70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У лютому середнь</w:t>
      </w:r>
      <w:r>
        <w:rPr>
          <w:rFonts w:ascii="Times New Roman" w:eastAsia="Calibri" w:hAnsi="Times New Roman"/>
          <w:sz w:val="28"/>
          <w:szCs w:val="28"/>
          <w:lang w:val="uk-UA"/>
        </w:rPr>
        <w:t>омісячна водність р. </w:t>
      </w:r>
      <w:r>
        <w:rPr>
          <w:rFonts w:ascii="Times New Roman" w:eastAsia="Calibri" w:hAnsi="Times New Roman"/>
          <w:sz w:val="28"/>
          <w:szCs w:val="28"/>
          <w:lang w:val="uk-UA"/>
        </w:rPr>
        <w:t>Сіверський Донець у створі гідрологічного поста Ізюм становила 32,3 м</w:t>
      </w:r>
      <w:r w:rsidRPr="002E23FD">
        <w:rPr>
          <w:rFonts w:ascii="Times New Roman" w:eastAsia="Calibri" w:hAnsi="Times New Roman"/>
          <w:sz w:val="28"/>
          <w:szCs w:val="28"/>
          <w:vertAlign w:val="superscript"/>
          <w:lang w:val="uk-UA"/>
        </w:rPr>
        <w:t>3</w:t>
      </w:r>
      <w:r>
        <w:rPr>
          <w:rFonts w:ascii="Times New Roman" w:eastAsia="Calibri" w:hAnsi="Times New Roman"/>
          <w:sz w:val="28"/>
          <w:szCs w:val="28"/>
          <w:lang w:val="uk-UA"/>
        </w:rPr>
        <w:t>/с (62% місячної норми).</w:t>
      </w:r>
    </w:p>
    <w:p w:rsidR="007E09B5" w:rsidRPr="002E23FD" w:rsidRDefault="002E23FD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лютого басейновим управлінням забезпечено моніторинг водогосподарської та гідрологічної ситуації (за даними Гідрометцентру та підпр</w:t>
      </w:r>
      <w:r>
        <w:rPr>
          <w:rFonts w:ascii="Times New Roman" w:hAnsi="Times New Roman"/>
          <w:sz w:val="28"/>
          <w:szCs w:val="28"/>
          <w:lang w:val="uk-UA"/>
        </w:rPr>
        <w:t xml:space="preserve">иємств-водокористувачів) на водних об’єктах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Сіверського Дінця (крім тимчасово окупованої території).</w:t>
      </w:r>
    </w:p>
    <w:p w:rsidR="007E09B5" w:rsidRDefault="002E23FD">
      <w:pPr>
        <w:ind w:firstLine="709"/>
        <w:jc w:val="both"/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  прац</w:t>
      </w:r>
      <w:r>
        <w:rPr>
          <w:sz w:val="28"/>
          <w:szCs w:val="28"/>
        </w:rPr>
        <w:t>ювали в межах режимів роботи,</w:t>
      </w:r>
      <w:r>
        <w:rPr>
          <w:sz w:val="28"/>
          <w:szCs w:val="28"/>
        </w:rPr>
        <w:t xml:space="preserve"> встановлених на засіданні Міжвідомчої комісії на осінньо-зимовий</w:t>
      </w:r>
      <w:r>
        <w:rPr>
          <w:sz w:val="28"/>
          <w:szCs w:val="28"/>
        </w:rPr>
        <w:t xml:space="preserve"> період 2024-2025 років. </w:t>
      </w:r>
    </w:p>
    <w:p w:rsidR="007E09B5" w:rsidRDefault="002E23FD">
      <w:pPr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Протягом лютого населення і галузі економіки </w:t>
      </w:r>
      <w:proofErr w:type="spellStart"/>
      <w:r>
        <w:rPr>
          <w:rFonts w:eastAsia="Calibri"/>
          <w:sz w:val="28"/>
          <w:szCs w:val="28"/>
        </w:rPr>
        <w:t>суббасейну</w:t>
      </w:r>
      <w:proofErr w:type="spellEnd"/>
      <w:r>
        <w:rPr>
          <w:rFonts w:eastAsia="Calibri"/>
          <w:sz w:val="28"/>
          <w:szCs w:val="28"/>
        </w:rPr>
        <w:t xml:space="preserve"> Сіверського Дінця </w:t>
      </w:r>
      <w:r>
        <w:rPr>
          <w:rFonts w:eastAsia="Calibri"/>
          <w:sz w:val="28"/>
          <w:szCs w:val="28"/>
        </w:rPr>
        <w:t xml:space="preserve">були забезпечені у воді </w:t>
      </w:r>
      <w:r>
        <w:rPr>
          <w:rFonts w:eastAsia="Calibri"/>
          <w:sz w:val="28"/>
          <w:szCs w:val="28"/>
        </w:rPr>
        <w:t xml:space="preserve">відповідно до потреб </w:t>
      </w:r>
      <w:r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межах встановле</w:t>
      </w:r>
      <w:r>
        <w:rPr>
          <w:rFonts w:eastAsia="Calibri"/>
          <w:sz w:val="28"/>
          <w:szCs w:val="28"/>
        </w:rPr>
        <w:t>них лімітів та згідно з технічними можливостями регулювання стоку з урахуванням умов воєнного стану.</w:t>
      </w:r>
      <w:r>
        <w:rPr>
          <w:rFonts w:eastAsia="Calibri"/>
          <w:iCs/>
          <w:sz w:val="28"/>
          <w:szCs w:val="28"/>
        </w:rPr>
        <w:t xml:space="preserve"> </w:t>
      </w:r>
      <w:bookmarkStart w:id="0" w:name="_GoBack"/>
      <w:bookmarkEnd w:id="0"/>
    </w:p>
    <w:sectPr w:rsidR="007E09B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9B5"/>
    <w:rsid w:val="002E23FD"/>
    <w:rsid w:val="007E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152A"/>
  <w15:docId w15:val="{5B1FFDE7-6174-478C-921C-763C743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5</cp:revision>
  <dcterms:created xsi:type="dcterms:W3CDTF">2025-03-03T18:57:00Z</dcterms:created>
  <dcterms:modified xsi:type="dcterms:W3CDTF">2025-03-04T12:26:00Z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